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B1C48" w:rsidRDefault="00BB1C48">
      <w:pPr>
        <w:pStyle w:val="Heading5"/>
        <w:contextualSpacing w:val="0"/>
      </w:pPr>
      <w:r>
        <w:rPr>
          <w:rFonts w:asciiTheme="minorHAnsi" w:hAnsiTheme="minorHAnsi" w:cstheme="minorHAnsi"/>
          <w:color w:val="8B8AA9"/>
          <w:sz w:val="28"/>
          <w:szCs w:val="28"/>
        </w:rPr>
        <w:t>Community Engagement for Asset &amp; Business Planning</w:t>
      </w:r>
    </w:p>
    <w:p w:rsidR="00BB1C48" w:rsidRDefault="00BB1C48">
      <w:pPr>
        <w:pStyle w:val="Heading5"/>
        <w:contextualSpacing w:val="0"/>
      </w:pPr>
    </w:p>
    <w:p w:rsidR="00560FEC" w:rsidRDefault="00BB1C48">
      <w:pPr>
        <w:pStyle w:val="Heading5"/>
        <w:contextualSpacing w:val="0"/>
      </w:pPr>
      <w:r>
        <w:rPr>
          <w:rFonts w:asciiTheme="minorHAnsi" w:hAnsiTheme="minorHAnsi" w:cstheme="minorHAnsi"/>
          <w:color w:val="8B8AA9"/>
          <w:szCs w:val="22"/>
        </w:rPr>
        <w:t>[00:16] – Annette Littlejohn</w:t>
      </w:r>
    </w:p>
    <w:p w:rsidR="00A3517F" w:rsidRDefault="00BB1C48">
      <w:r>
        <w:t xml:space="preserve">As community </w:t>
      </w:r>
      <w:proofErr w:type="spellStart"/>
      <w:r>
        <w:t>centers</w:t>
      </w:r>
      <w:proofErr w:type="spellEnd"/>
      <w:r>
        <w:t xml:space="preserve"> and halls, by their name, are embedded in the community and will be used by members of the community</w:t>
      </w:r>
      <w:r w:rsidR="00A3517F">
        <w:t xml:space="preserve"> a</w:t>
      </w:r>
      <w:r>
        <w:t xml:space="preserve">s part of our budgeting process, we give the opportunity for the community to speak to us and say what they feel that they need access to or would like to be able to introduce into the community or have space to do. </w:t>
      </w:r>
    </w:p>
    <w:p w:rsidR="00A3517F" w:rsidRDefault="00A3517F"/>
    <w:p w:rsidR="00C65D4F" w:rsidRDefault="00BB1C48" w:rsidP="00C65D4F">
      <w:r>
        <w:t>And then as we go through the budget planning process, that information is included and also once the plans are written, they have an opportunity to provide feedback on those plans as part of the long term planning process.</w:t>
      </w:r>
    </w:p>
    <w:p w:rsidR="00C65D4F" w:rsidRDefault="00C65D4F" w:rsidP="00C65D4F"/>
    <w:p w:rsidR="00A3517F" w:rsidRDefault="00C65D4F" w:rsidP="00C65D4F">
      <w:r w:rsidRPr="00C65D4F">
        <w:rPr>
          <w:rFonts w:asciiTheme="minorHAnsi" w:hAnsiTheme="minorHAnsi" w:cstheme="minorHAnsi"/>
          <w:b/>
          <w:color w:val="8B8AA9"/>
          <w:sz w:val="22"/>
          <w:szCs w:val="22"/>
        </w:rPr>
        <w:t>[00:54]</w:t>
      </w:r>
    </w:p>
    <w:p w:rsidR="00A3517F" w:rsidRDefault="00BB1C48">
      <w:r>
        <w:t>Asset planning is a large part of our council activities and as said before, these are long life assets. In that time period, there are many situations that may change, including how your community wants to use that space and also there might be risk changes in terms of legislation or there may be levels of service changes.</w:t>
      </w:r>
      <w:r w:rsidRPr="00BB1C48">
        <w:t xml:space="preserve"> </w:t>
      </w:r>
    </w:p>
    <w:p w:rsidR="00A3517F" w:rsidRDefault="00A3517F"/>
    <w:p w:rsidR="00560FEC" w:rsidRPr="00BB1C48" w:rsidRDefault="00A3517F">
      <w:pPr>
        <w:pStyle w:val="Heading5"/>
        <w:contextualSpacing w:val="0"/>
        <w:rPr>
          <w:rFonts w:asciiTheme="minorHAnsi" w:hAnsiTheme="minorHAnsi" w:cstheme="minorHAnsi"/>
          <w:color w:val="8B8AA9"/>
          <w:szCs w:val="22"/>
        </w:rPr>
      </w:pPr>
      <w:r w:rsidDel="00A3517F">
        <w:t xml:space="preserve"> </w:t>
      </w:r>
      <w:r w:rsidR="00BB1C48">
        <w:rPr>
          <w:rFonts w:asciiTheme="minorHAnsi" w:hAnsiTheme="minorHAnsi" w:cstheme="minorHAnsi"/>
          <w:color w:val="8B8AA9"/>
          <w:szCs w:val="22"/>
        </w:rPr>
        <w:t>[01:</w:t>
      </w:r>
      <w:r w:rsidR="00C65D4F">
        <w:rPr>
          <w:rFonts w:asciiTheme="minorHAnsi" w:hAnsiTheme="minorHAnsi" w:cstheme="minorHAnsi"/>
          <w:color w:val="8B8AA9"/>
          <w:szCs w:val="22"/>
        </w:rPr>
        <w:t>18</w:t>
      </w:r>
      <w:r w:rsidR="00BB1C48">
        <w:rPr>
          <w:rFonts w:asciiTheme="minorHAnsi" w:hAnsiTheme="minorHAnsi" w:cstheme="minorHAnsi"/>
          <w:color w:val="8B8AA9"/>
          <w:szCs w:val="22"/>
        </w:rPr>
        <w:t xml:space="preserve">] </w:t>
      </w:r>
      <w:bookmarkStart w:id="0" w:name="_GoBack"/>
      <w:bookmarkEnd w:id="0"/>
    </w:p>
    <w:p w:rsidR="00560FEC" w:rsidRDefault="00A3517F">
      <w:r>
        <w:t>And so as these documents are pulled together and reviewed every three years t</w:t>
      </w:r>
      <w:r w:rsidR="00BB1C48">
        <w:t>hey do provide a key part of going towards the business decisions that are made and informing opportunities where and advising where new opportunities are for new facilities; or for considering repurposing of existing facilities that you have.</w:t>
      </w:r>
    </w:p>
    <w:p w:rsidR="00560FEC" w:rsidRDefault="00560FEC"/>
    <w:sectPr w:rsidR="00560FEC">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C48" w:rsidRDefault="00BB1C48" w:rsidP="00BB1C48">
      <w:pPr>
        <w:spacing w:line="240" w:lineRule="auto"/>
      </w:pPr>
      <w:r>
        <w:separator/>
      </w:r>
    </w:p>
  </w:endnote>
  <w:endnote w:type="continuationSeparator" w:id="0">
    <w:p w:rsidR="00BB1C48" w:rsidRDefault="00BB1C48" w:rsidP="00BB1C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C48" w:rsidRDefault="00BB1C48" w:rsidP="00BB1C48">
      <w:pPr>
        <w:spacing w:line="240" w:lineRule="auto"/>
      </w:pPr>
      <w:r>
        <w:separator/>
      </w:r>
    </w:p>
  </w:footnote>
  <w:footnote w:type="continuationSeparator" w:id="0">
    <w:p w:rsidR="00BB1C48" w:rsidRDefault="00BB1C48" w:rsidP="00BB1C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C48" w:rsidRDefault="00BB1C48">
    <w:pPr>
      <w:pStyle w:val="Header"/>
    </w:pPr>
    <w:r>
      <w:rPr>
        <w:noProof/>
      </w:rPr>
      <w:drawing>
        <wp:anchor distT="0" distB="0" distL="114300" distR="114300" simplePos="0" relativeHeight="251659264" behindDoc="0" locked="0" layoutInCell="1" allowOverlap="1" wp14:anchorId="286FA8DD" wp14:editId="5EADE72C">
          <wp:simplePos x="0" y="0"/>
          <wp:positionH relativeFrom="margin">
            <wp:posOffset>4419600</wp:posOffset>
          </wp:positionH>
          <wp:positionV relativeFrom="paragraph">
            <wp:posOffset>-114300</wp:posOffset>
          </wp:positionV>
          <wp:extent cx="1524000" cy="8172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1724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60FEC"/>
    <w:rsid w:val="00560FEC"/>
    <w:rsid w:val="00A3517F"/>
    <w:rsid w:val="00BB1C48"/>
    <w:rsid w:val="00C65D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1982"/>
  <w15:docId w15:val="{EFDC5F24-1D97-410C-A30C-2E28485E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333333"/>
        <w:lang w:val="en-NZ" w:eastAsia="en-NZ"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sz w:val="24"/>
    </w:rPr>
  </w:style>
  <w:style w:type="paragraph" w:styleId="Heading4">
    <w:name w:val="heading 4"/>
    <w:basedOn w:val="Normal"/>
    <w:next w:val="Normal"/>
    <w:pPr>
      <w:spacing w:before="120" w:after="120"/>
      <w:contextualSpacing/>
      <w:outlineLvl w:val="3"/>
    </w:pPr>
    <w:rPr>
      <w:rFonts w:ascii="Palatino" w:eastAsia="Palatino" w:hAnsi="Palatino" w:cs="Palatino"/>
      <w:b/>
      <w:sz w:val="24"/>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BB1C48"/>
    <w:pPr>
      <w:tabs>
        <w:tab w:val="center" w:pos="4513"/>
        <w:tab w:val="right" w:pos="9026"/>
      </w:tabs>
      <w:spacing w:line="240" w:lineRule="auto"/>
    </w:pPr>
  </w:style>
  <w:style w:type="character" w:customStyle="1" w:styleId="HeaderChar">
    <w:name w:val="Header Char"/>
    <w:basedOn w:val="DefaultParagraphFont"/>
    <w:link w:val="Header"/>
    <w:uiPriority w:val="99"/>
    <w:rsid w:val="00BB1C48"/>
  </w:style>
  <w:style w:type="paragraph" w:styleId="Footer">
    <w:name w:val="footer"/>
    <w:basedOn w:val="Normal"/>
    <w:link w:val="FooterChar"/>
    <w:uiPriority w:val="99"/>
    <w:unhideWhenUsed/>
    <w:rsid w:val="00BB1C48"/>
    <w:pPr>
      <w:tabs>
        <w:tab w:val="center" w:pos="4513"/>
        <w:tab w:val="right" w:pos="9026"/>
      </w:tabs>
      <w:spacing w:line="240" w:lineRule="auto"/>
    </w:pPr>
  </w:style>
  <w:style w:type="character" w:customStyle="1" w:styleId="FooterChar">
    <w:name w:val="Footer Char"/>
    <w:basedOn w:val="DefaultParagraphFont"/>
    <w:link w:val="Footer"/>
    <w:uiPriority w:val="99"/>
    <w:rsid w:val="00BB1C48"/>
  </w:style>
  <w:style w:type="paragraph" w:styleId="BalloonText">
    <w:name w:val="Balloon Text"/>
    <w:basedOn w:val="Normal"/>
    <w:link w:val="BalloonTextChar"/>
    <w:uiPriority w:val="99"/>
    <w:semiHidden/>
    <w:unhideWhenUsed/>
    <w:rsid w:val="00A351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lastModifiedBy>Tamara Copeland</cp:lastModifiedBy>
  <cp:revision>4</cp:revision>
  <dcterms:created xsi:type="dcterms:W3CDTF">2022-05-06T00:52:00Z</dcterms:created>
  <dcterms:modified xsi:type="dcterms:W3CDTF">2022-05-16T03:16:00Z</dcterms:modified>
</cp:coreProperties>
</file>